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33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spacing w:val="0"/>
          <w:kern w:val="0"/>
          <w:sz w:val="30"/>
          <w:szCs w:val="30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pacing w:val="0"/>
          <w:kern w:val="0"/>
          <w:sz w:val="30"/>
          <w:szCs w:val="30"/>
          <w:vertAlign w:val="baseline"/>
          <w:lang w:val="en-US" w:eastAsia="zh-CN" w:bidi="ar"/>
        </w:rPr>
        <w:t>黑龙江省教育评估与质量监测学会</w:t>
      </w:r>
      <w:bookmarkStart w:id="0" w:name="_GoBack"/>
      <w:bookmarkEnd w:id="0"/>
    </w:p>
    <w:p w14:paraId="5D16D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spacing w:val="0"/>
          <w:kern w:val="0"/>
          <w:sz w:val="30"/>
          <w:szCs w:val="30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pacing w:val="0"/>
          <w:kern w:val="0"/>
          <w:sz w:val="30"/>
          <w:szCs w:val="30"/>
          <w:vertAlign w:val="baseline"/>
          <w:lang w:val="en-US" w:eastAsia="zh-CN" w:bidi="ar"/>
        </w:rPr>
        <w:t>“十五五”规划课题选题指南</w:t>
      </w:r>
    </w:p>
    <w:p w14:paraId="3F4356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6D4C3C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  <w:t>一、教育评估监测体系构建研究</w:t>
      </w:r>
    </w:p>
    <w:p w14:paraId="2F8ED7A5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新时代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龙江特色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教育评估监测体系的构建与完善研究</w:t>
      </w:r>
    </w:p>
    <w:p w14:paraId="40E351FC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基于大数据、人工智能等新技术的教育评估监测方法与工具研究</w:t>
      </w:r>
    </w:p>
    <w:p w14:paraId="380959BC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融合多元主体参与的教育评估监测模式探索与实践</w:t>
      </w:r>
    </w:p>
    <w:p w14:paraId="233F4AFB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教育评估监测标准的动态更新与优化机制研究</w:t>
      </w:r>
    </w:p>
    <w:p w14:paraId="782FDCB3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区域教育评估监测协同机制的构建与运行研究</w:t>
      </w:r>
    </w:p>
    <w:p w14:paraId="4D688DF6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面向边境地区的教育评估监测策略研究</w:t>
      </w:r>
    </w:p>
    <w:p w14:paraId="2E645C54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7.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教育评估监测数据治理框架研究</w:t>
      </w:r>
    </w:p>
    <w:p w14:paraId="2AE716C3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8.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“省—市—县—校”四级联动的教育评估监测数字化平台构建研究</w:t>
      </w:r>
    </w:p>
    <w:p w14:paraId="52AC36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  <w:t>二、各级各类教育评估与质量监测研究</w:t>
      </w:r>
    </w:p>
    <w:p w14:paraId="072AADA5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9.黑龙江省学前教育质量监测指标体系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构建与应用研究</w:t>
      </w:r>
    </w:p>
    <w:p w14:paraId="3A32A69D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10.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黑龙江省幼儿园办园行为评估与质量监测机制研究</w:t>
      </w:r>
    </w:p>
    <w:p w14:paraId="4CDD2DB6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县域义务教育优质均衡发展监测指标体系优化研究</w:t>
      </w:r>
    </w:p>
    <w:p w14:paraId="39EE337D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12.义务教育阶段学生综合素质评价的实施与监测研究</w:t>
      </w:r>
    </w:p>
    <w:p w14:paraId="4EF3942B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13.高中教育质量监测与高考改革衔接机制研究</w:t>
      </w:r>
    </w:p>
    <w:p w14:paraId="6E07E377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14.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普通高中新课程新教材实施质量监测研究</w:t>
      </w:r>
    </w:p>
    <w:p w14:paraId="3F59EB79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15.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民族学校教育质量监测研究</w:t>
      </w:r>
    </w:p>
    <w:p w14:paraId="6664CA29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16.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中等职业教育“双优计划”项目建设成效评估研究</w:t>
      </w:r>
    </w:p>
    <w:p w14:paraId="387CF931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17.职业教育产教融合质量监测与评估研究</w:t>
      </w:r>
    </w:p>
    <w:p w14:paraId="5901CFB1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18.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高职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院校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专业集群建设质量监测研究</w:t>
      </w:r>
    </w:p>
    <w:p w14:paraId="270557C6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19.高等职业学校办学能力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评价研究</w:t>
      </w:r>
    </w:p>
    <w:p w14:paraId="74F2AF32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20.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本科高校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人才培养质量评价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体系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构建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研究</w:t>
      </w:r>
    </w:p>
    <w:p w14:paraId="3E455F88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21.本科高校教育教学评估研究</w:t>
      </w:r>
    </w:p>
    <w:p w14:paraId="0CAD28BF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22.高校本科专业认证机制研究</w:t>
      </w:r>
    </w:p>
    <w:p w14:paraId="1024182F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23.高等教育学科建设与教学质量评估研究</w:t>
      </w:r>
    </w:p>
    <w:p w14:paraId="40D0B8D2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24.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研究生教育质量监测与学位授权点动态调整联动机制研究</w:t>
      </w:r>
    </w:p>
    <w:p w14:paraId="63024D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  <w:t>三、教育评估与质量监测实践应用研究</w:t>
      </w:r>
    </w:p>
    <w:p w14:paraId="72C94CA6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25.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与质量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监测结果的应用与反馈机制研究</w:t>
      </w:r>
    </w:p>
    <w:p w14:paraId="00B87051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26.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基于评估监测数据的教育决策支持系统构建与应用研究</w:t>
      </w:r>
    </w:p>
    <w:p w14:paraId="4503744D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27.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与质量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监测对教育教学改进的实证研究</w:t>
      </w:r>
    </w:p>
    <w:p w14:paraId="2464FDBA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28.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与质量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监测在教师专业发展中的作用与机制研究</w:t>
      </w:r>
    </w:p>
    <w:p w14:paraId="5390D344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29.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与质量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监测在教育公平保障中的应用研究</w:t>
      </w:r>
    </w:p>
    <w:p w14:paraId="73606DF5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30.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基于监测数据的乡村小规模学校发展性评价研究</w:t>
      </w:r>
    </w:p>
    <w:p w14:paraId="1AFF1F81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31.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教育评估监测结果向学校改进方案转化的路径研究</w:t>
      </w:r>
    </w:p>
    <w:p w14:paraId="52A2F2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  <w:t>四、教育评估与质量监测的国际比较研究</w:t>
      </w:r>
    </w:p>
    <w:p w14:paraId="335DEA8D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32.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国际教育评估监测体系的比较研究及对黑龙江省的启示</w:t>
      </w:r>
    </w:p>
    <w:p w14:paraId="1B95F71C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33.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国外教育质量监测工具与方法的引进与本土化研究</w:t>
      </w:r>
    </w:p>
    <w:p w14:paraId="6031F111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34.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国外教育评估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与质量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监测在教育治理中的作用与经验借鉴</w:t>
      </w:r>
    </w:p>
    <w:p w14:paraId="741206F5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35.国际教育评估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与质量监测在教育质量保障中的长效机制研究</w:t>
      </w:r>
    </w:p>
    <w:p w14:paraId="6A8947F1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36.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东盟国家职业教育质量监测框架与龙江边境职教合作适配性研究</w:t>
      </w:r>
    </w:p>
    <w:p w14:paraId="7E84D9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  <w:t>五、教育评估监测政策与管理研究</w:t>
      </w:r>
    </w:p>
    <w:p w14:paraId="10DBF856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37.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教育评估监测政策的制定与实施效果评估研究</w:t>
      </w:r>
    </w:p>
    <w:p w14:paraId="4552ADFE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38.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教育评估监测机构的建设与管理机制研究</w:t>
      </w:r>
    </w:p>
    <w:p w14:paraId="21EEC43F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39.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教育评估监测队伍的专业化发展与培训体系研究</w:t>
      </w:r>
    </w:p>
    <w:p w14:paraId="01D7792E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40.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教育评估监测经费投入与保障机制研究</w:t>
      </w:r>
    </w:p>
    <w:p w14:paraId="4D9C094F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41.教育评估监测与教育督导的协同工作机制研究</w:t>
      </w:r>
    </w:p>
    <w:p w14:paraId="53DAFD07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黑龙江省教育评估监测地方立法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研究</w:t>
      </w:r>
    </w:p>
    <w:p w14:paraId="6E58B05B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教育评估监测第三方机构准入与退出机制研究</w:t>
      </w:r>
    </w:p>
    <w:p w14:paraId="1383DC6D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ZDdkOGFhMDE5YjY2ZDJhM2NhYTUzODFhNjAzNDMifQ=="/>
  </w:docVars>
  <w:rsids>
    <w:rsidRoot w:val="1964694E"/>
    <w:rsid w:val="1964694E"/>
    <w:rsid w:val="20BD43AD"/>
    <w:rsid w:val="5DBC0F7A"/>
    <w:rsid w:val="5EA06D09"/>
    <w:rsid w:val="63620A31"/>
    <w:rsid w:val="661A55F3"/>
    <w:rsid w:val="6A440E91"/>
    <w:rsid w:val="6CC938CF"/>
    <w:rsid w:val="6D396747"/>
    <w:rsid w:val="72E36D0B"/>
    <w:rsid w:val="7D78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753</Characters>
  <Lines>0</Lines>
  <Paragraphs>0</Paragraphs>
  <TotalTime>61</TotalTime>
  <ScaleCrop>false</ScaleCrop>
  <LinksUpToDate>false</LinksUpToDate>
  <CharactersWithSpaces>753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2025-12-29T00:42:00Z</dcterms:created>
  <dc:creator>篮球飞人</dc:creator>
  <cp:lastModifiedBy>篮球飞人</cp:lastModifiedBy>
  <dcterms:modified xsi:type="dcterms:W3CDTF">2026-01-09T03:22:13Z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6E9235FC82364C958504B59A2D44E817_11</vt:lpwstr>
  </property>
  <property fmtid="{D5CDD505-2E9C-101B-9397-08002B2CF9AE}" pid="4" name="KSOTemplateDocerSaveRecord">
    <vt:lpwstr>eyJoZGlkIjoiZTY2YjA5YzY0OWUxMmQwNzZjYzVlODBiMDI1ODM3OTAiLCJ1c2VySWQiOiIyNzcxMTE1NTcifQ==</vt:lpwstr>
  </property>
</Properties>
</file>