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12" w:rsidRDefault="00E87912">
      <w:pPr>
        <w:rPr>
          <w:sz w:val="28"/>
          <w:szCs w:val="28"/>
        </w:rPr>
      </w:pPr>
    </w:p>
    <w:p w:rsidR="00E87912" w:rsidRDefault="009D356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齐齐哈尔医学院</w:t>
      </w:r>
      <w:r w:rsidR="003745A5">
        <w:rPr>
          <w:rFonts w:ascii="黑体" w:eastAsia="黑体" w:hAnsi="黑体" w:hint="eastAsia"/>
          <w:sz w:val="32"/>
          <w:szCs w:val="32"/>
        </w:rPr>
        <w:t>20</w:t>
      </w:r>
      <w:r w:rsidR="00EF562D">
        <w:rPr>
          <w:rFonts w:ascii="黑体" w:eastAsia="黑体" w:hAnsi="黑体" w:hint="eastAsia"/>
          <w:sz w:val="32"/>
          <w:szCs w:val="32"/>
        </w:rPr>
        <w:t>2</w:t>
      </w:r>
      <w:r w:rsidR="00D113A8">
        <w:rPr>
          <w:rFonts w:ascii="黑体" w:eastAsia="黑体" w:hAnsi="黑体" w:hint="eastAsia"/>
          <w:sz w:val="32"/>
          <w:szCs w:val="32"/>
        </w:rPr>
        <w:t>2</w:t>
      </w:r>
      <w:r w:rsidR="003745A5">
        <w:rPr>
          <w:rFonts w:ascii="黑体" w:eastAsia="黑体" w:hAnsi="黑体" w:hint="eastAsia"/>
          <w:sz w:val="32"/>
          <w:szCs w:val="32"/>
        </w:rPr>
        <w:t>-202</w:t>
      </w:r>
      <w:r w:rsidR="00D113A8">
        <w:rPr>
          <w:rFonts w:ascii="黑体" w:eastAsia="黑体" w:hAnsi="黑体" w:hint="eastAsia"/>
          <w:sz w:val="32"/>
          <w:szCs w:val="32"/>
        </w:rPr>
        <w:t>3</w:t>
      </w:r>
      <w:r w:rsidR="003745A5"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E87912" w:rsidRDefault="003745A5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（教务处）</w:t>
      </w:r>
    </w:p>
    <w:p w:rsidR="00E87912" w:rsidRDefault="0073714C">
      <w:pPr>
        <w:rPr>
          <w:b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  <w:bookmarkStart w:id="0" w:name="_GoBack"/>
      <w:bookmarkEnd w:id="0"/>
    </w:p>
    <w:p w:rsidR="00E87912" w:rsidRDefault="003745A5">
      <w:pPr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一、本科教育基本情况</w:t>
      </w:r>
    </w:p>
    <w:p w:rsidR="00E87912" w:rsidRDefault="003745A5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1.本科人才培养目标及服务面向</w:t>
      </w:r>
    </w:p>
    <w:p w:rsidR="00E87912" w:rsidRDefault="003745A5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="0054279D">
        <w:rPr>
          <w:rFonts w:ascii="仿宋" w:eastAsia="仿宋" w:hAnsi="仿宋" w:hint="eastAsia"/>
          <w:sz w:val="30"/>
          <w:szCs w:val="30"/>
        </w:rPr>
        <w:t>本科专业设置情况</w:t>
      </w:r>
    </w:p>
    <w:p w:rsidR="0031199D" w:rsidRPr="0031199D" w:rsidRDefault="0031199D" w:rsidP="0031199D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EB00CD">
        <w:rPr>
          <w:rFonts w:ascii="仿宋" w:eastAsia="仿宋" w:hAnsi="仿宋" w:hint="eastAsia"/>
          <w:sz w:val="30"/>
          <w:szCs w:val="30"/>
        </w:rPr>
        <w:t>各类全日制在校学生情况、本科生占全日制在校生总数的比例</w:t>
      </w:r>
    </w:p>
    <w:p w:rsidR="00E87912" w:rsidRDefault="003745A5">
      <w:pPr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二、师资与教学条件</w:t>
      </w:r>
    </w:p>
    <w:p w:rsidR="00E87912" w:rsidRDefault="003745A5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="0054279D">
        <w:rPr>
          <w:rFonts w:ascii="仿宋" w:eastAsia="仿宋" w:hAnsi="仿宋" w:hint="eastAsia"/>
          <w:sz w:val="30"/>
          <w:szCs w:val="30"/>
        </w:rPr>
        <w:t>本科生主讲教师情况</w:t>
      </w:r>
    </w:p>
    <w:p w:rsidR="0054279D" w:rsidRDefault="0054279D" w:rsidP="0054279D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2.教授承担本科课程情况</w:t>
      </w:r>
    </w:p>
    <w:p w:rsidR="00E87912" w:rsidRDefault="003745A5">
      <w:pPr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三、教学建设与改革</w:t>
      </w:r>
      <w:r w:rsidR="00D44CB8">
        <w:rPr>
          <w:rFonts w:ascii="仿宋" w:eastAsia="仿宋" w:hAnsi="仿宋" w:hint="eastAsia"/>
          <w:b/>
          <w:sz w:val="30"/>
          <w:szCs w:val="30"/>
        </w:rPr>
        <w:t>:揭示教学过程各主要方面和关键环节</w:t>
      </w:r>
    </w:p>
    <w:p w:rsidR="00647102" w:rsidRPr="00D44CB8" w:rsidRDefault="00235FF1" w:rsidP="00647102">
      <w:pPr>
        <w:ind w:firstLineChars="100" w:firstLine="300"/>
        <w:rPr>
          <w:rFonts w:ascii="仿宋" w:eastAsia="仿宋" w:hAnsi="仿宋"/>
          <w:sz w:val="30"/>
          <w:szCs w:val="30"/>
        </w:rPr>
      </w:pPr>
      <w:r w:rsidRPr="00D44CB8">
        <w:rPr>
          <w:rFonts w:ascii="仿宋" w:eastAsia="仿宋" w:hAnsi="仿宋" w:hint="eastAsia"/>
          <w:sz w:val="30"/>
          <w:szCs w:val="30"/>
        </w:rPr>
        <w:t>1</w:t>
      </w:r>
      <w:r w:rsidR="00647102" w:rsidRPr="00D44CB8">
        <w:rPr>
          <w:rFonts w:ascii="仿宋" w:eastAsia="仿宋" w:hAnsi="仿宋" w:hint="eastAsia"/>
          <w:sz w:val="30"/>
          <w:szCs w:val="30"/>
        </w:rPr>
        <w:t>.专业建设</w:t>
      </w:r>
    </w:p>
    <w:p w:rsidR="00647102" w:rsidRPr="00D44CB8" w:rsidRDefault="00235FF1" w:rsidP="00647102">
      <w:pPr>
        <w:ind w:firstLineChars="100" w:firstLine="300"/>
        <w:rPr>
          <w:rFonts w:ascii="仿宋" w:eastAsia="仿宋" w:hAnsi="仿宋"/>
          <w:sz w:val="30"/>
          <w:szCs w:val="30"/>
        </w:rPr>
      </w:pPr>
      <w:r w:rsidRPr="00D44CB8">
        <w:rPr>
          <w:rFonts w:ascii="仿宋" w:eastAsia="仿宋" w:hAnsi="仿宋" w:hint="eastAsia"/>
          <w:sz w:val="30"/>
          <w:szCs w:val="30"/>
        </w:rPr>
        <w:t>2</w:t>
      </w:r>
      <w:r w:rsidR="00647102" w:rsidRPr="00D44CB8">
        <w:rPr>
          <w:rFonts w:ascii="仿宋" w:eastAsia="仿宋" w:hAnsi="仿宋" w:hint="eastAsia"/>
          <w:sz w:val="30"/>
          <w:szCs w:val="30"/>
        </w:rPr>
        <w:t>.课程建设</w:t>
      </w:r>
    </w:p>
    <w:p w:rsidR="00647102" w:rsidRPr="00D44CB8" w:rsidRDefault="00235FF1" w:rsidP="00647102">
      <w:pPr>
        <w:ind w:firstLineChars="100" w:firstLine="300"/>
        <w:rPr>
          <w:rFonts w:ascii="仿宋" w:eastAsia="仿宋" w:hAnsi="仿宋"/>
          <w:sz w:val="30"/>
          <w:szCs w:val="30"/>
        </w:rPr>
      </w:pPr>
      <w:r w:rsidRPr="00D44CB8">
        <w:rPr>
          <w:rFonts w:ascii="仿宋" w:eastAsia="仿宋" w:hAnsi="仿宋" w:hint="eastAsia"/>
          <w:sz w:val="30"/>
          <w:szCs w:val="30"/>
        </w:rPr>
        <w:t>3</w:t>
      </w:r>
      <w:r w:rsidR="00647102" w:rsidRPr="00D44CB8">
        <w:rPr>
          <w:rFonts w:ascii="仿宋" w:eastAsia="仿宋" w:hAnsi="仿宋" w:hint="eastAsia"/>
          <w:sz w:val="30"/>
          <w:szCs w:val="30"/>
        </w:rPr>
        <w:t>.教材建设</w:t>
      </w:r>
    </w:p>
    <w:p w:rsidR="00647102" w:rsidRPr="00D44CB8" w:rsidRDefault="00235FF1" w:rsidP="00647102">
      <w:pPr>
        <w:ind w:firstLineChars="100" w:firstLine="300"/>
        <w:rPr>
          <w:rFonts w:ascii="仿宋" w:eastAsia="仿宋" w:hAnsi="仿宋"/>
          <w:sz w:val="30"/>
          <w:szCs w:val="30"/>
        </w:rPr>
      </w:pPr>
      <w:r w:rsidRPr="00D44CB8">
        <w:rPr>
          <w:rFonts w:ascii="仿宋" w:eastAsia="仿宋" w:hAnsi="仿宋" w:hint="eastAsia"/>
          <w:sz w:val="30"/>
          <w:szCs w:val="30"/>
        </w:rPr>
        <w:t>4</w:t>
      </w:r>
      <w:r w:rsidR="00647102" w:rsidRPr="00D44CB8">
        <w:rPr>
          <w:rFonts w:ascii="仿宋" w:eastAsia="仿宋" w:hAnsi="仿宋" w:hint="eastAsia"/>
          <w:sz w:val="30"/>
          <w:szCs w:val="30"/>
        </w:rPr>
        <w:t>.教学改革</w:t>
      </w:r>
    </w:p>
    <w:p w:rsidR="00647102" w:rsidRPr="00D44CB8" w:rsidRDefault="00235FF1" w:rsidP="00647102">
      <w:pPr>
        <w:ind w:firstLineChars="100" w:firstLine="300"/>
        <w:rPr>
          <w:rFonts w:ascii="仿宋" w:eastAsia="仿宋" w:hAnsi="仿宋"/>
          <w:sz w:val="30"/>
          <w:szCs w:val="30"/>
        </w:rPr>
      </w:pPr>
      <w:r w:rsidRPr="00D44CB8">
        <w:rPr>
          <w:rFonts w:ascii="仿宋" w:eastAsia="仿宋" w:hAnsi="仿宋" w:hint="eastAsia"/>
          <w:sz w:val="30"/>
          <w:szCs w:val="30"/>
        </w:rPr>
        <w:t>5</w:t>
      </w:r>
      <w:r w:rsidR="00647102" w:rsidRPr="00D44CB8">
        <w:rPr>
          <w:rFonts w:ascii="仿宋" w:eastAsia="仿宋" w:hAnsi="仿宋" w:hint="eastAsia"/>
          <w:sz w:val="30"/>
          <w:szCs w:val="30"/>
        </w:rPr>
        <w:t>.特别是开设“习近平总书记关于教育的重要论述研究”的课程情况，推进马工程重点教材统一使用情况</w:t>
      </w:r>
    </w:p>
    <w:p w:rsidR="00647102" w:rsidRPr="00D44CB8" w:rsidRDefault="00235FF1" w:rsidP="00647102">
      <w:pPr>
        <w:ind w:firstLineChars="100" w:firstLine="300"/>
        <w:rPr>
          <w:rFonts w:ascii="仿宋" w:eastAsia="仿宋" w:hAnsi="仿宋"/>
          <w:sz w:val="30"/>
          <w:szCs w:val="30"/>
        </w:rPr>
      </w:pPr>
      <w:r w:rsidRPr="00D44CB8">
        <w:rPr>
          <w:rFonts w:ascii="仿宋" w:eastAsia="仿宋" w:hAnsi="仿宋" w:hint="eastAsia"/>
          <w:sz w:val="30"/>
          <w:szCs w:val="30"/>
        </w:rPr>
        <w:t>6</w:t>
      </w:r>
      <w:r w:rsidR="00647102" w:rsidRPr="00D44CB8">
        <w:rPr>
          <w:rFonts w:ascii="仿宋" w:eastAsia="仿宋" w:hAnsi="仿宋" w:hint="eastAsia"/>
          <w:sz w:val="30"/>
          <w:szCs w:val="30"/>
        </w:rPr>
        <w:t>.全校开设课程门数及选修课程开设情况</w:t>
      </w:r>
    </w:p>
    <w:p w:rsidR="00647102" w:rsidRPr="00D44CB8" w:rsidRDefault="00235FF1" w:rsidP="00647102">
      <w:pPr>
        <w:ind w:firstLineChars="100" w:firstLine="300"/>
        <w:rPr>
          <w:rFonts w:ascii="仿宋" w:eastAsia="仿宋" w:hAnsi="仿宋"/>
          <w:sz w:val="30"/>
          <w:szCs w:val="30"/>
        </w:rPr>
      </w:pPr>
      <w:r w:rsidRPr="00D44CB8">
        <w:rPr>
          <w:rFonts w:ascii="仿宋" w:eastAsia="仿宋" w:hAnsi="仿宋" w:hint="eastAsia"/>
          <w:sz w:val="30"/>
          <w:szCs w:val="30"/>
        </w:rPr>
        <w:t>7</w:t>
      </w:r>
      <w:r w:rsidR="00647102" w:rsidRPr="00D44CB8">
        <w:rPr>
          <w:rFonts w:ascii="仿宋" w:eastAsia="仿宋" w:hAnsi="仿宋" w:hint="eastAsia"/>
          <w:sz w:val="30"/>
          <w:szCs w:val="30"/>
        </w:rPr>
        <w:t>.课堂教学规模</w:t>
      </w:r>
    </w:p>
    <w:p w:rsidR="00647102" w:rsidRPr="00D44CB8" w:rsidRDefault="00235FF1" w:rsidP="00647102">
      <w:pPr>
        <w:ind w:firstLineChars="100" w:firstLine="300"/>
        <w:rPr>
          <w:rFonts w:ascii="仿宋" w:eastAsia="仿宋" w:hAnsi="仿宋"/>
          <w:sz w:val="30"/>
          <w:szCs w:val="30"/>
        </w:rPr>
      </w:pPr>
      <w:r w:rsidRPr="00D44CB8">
        <w:rPr>
          <w:rFonts w:ascii="仿宋" w:eastAsia="仿宋" w:hAnsi="仿宋" w:hint="eastAsia"/>
          <w:sz w:val="30"/>
          <w:szCs w:val="30"/>
        </w:rPr>
        <w:t>8</w:t>
      </w:r>
      <w:r w:rsidR="00647102" w:rsidRPr="00D44CB8">
        <w:rPr>
          <w:rFonts w:ascii="仿宋" w:eastAsia="仿宋" w:hAnsi="仿宋" w:hint="eastAsia"/>
          <w:sz w:val="30"/>
          <w:szCs w:val="30"/>
        </w:rPr>
        <w:t>.实践教学</w:t>
      </w:r>
    </w:p>
    <w:p w:rsidR="0054279D" w:rsidRPr="00D44CB8" w:rsidRDefault="00235FF1" w:rsidP="00647102">
      <w:pPr>
        <w:ind w:firstLineChars="100" w:firstLine="300"/>
        <w:rPr>
          <w:rFonts w:ascii="仿宋" w:eastAsia="仿宋" w:hAnsi="仿宋"/>
          <w:sz w:val="30"/>
          <w:szCs w:val="30"/>
        </w:rPr>
      </w:pPr>
      <w:r w:rsidRPr="00D44CB8">
        <w:rPr>
          <w:rFonts w:ascii="仿宋" w:eastAsia="仿宋" w:hAnsi="仿宋" w:hint="eastAsia"/>
          <w:sz w:val="30"/>
          <w:szCs w:val="30"/>
        </w:rPr>
        <w:lastRenderedPageBreak/>
        <w:t>9</w:t>
      </w:r>
      <w:r w:rsidR="00647102" w:rsidRPr="00D44CB8">
        <w:rPr>
          <w:rFonts w:ascii="仿宋" w:eastAsia="仿宋" w:hAnsi="仿宋" w:hint="eastAsia"/>
          <w:sz w:val="30"/>
          <w:szCs w:val="30"/>
        </w:rPr>
        <w:t>.毕业论文（设计）</w:t>
      </w:r>
    </w:p>
    <w:p w:rsidR="00BA6A5D" w:rsidRDefault="003745A5">
      <w:pPr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四、专业培养能力</w:t>
      </w:r>
      <w:r w:rsidR="00313D5E">
        <w:rPr>
          <w:rFonts w:ascii="仿宋" w:eastAsia="仿宋" w:hAnsi="仿宋" w:hint="eastAsia"/>
          <w:b/>
          <w:sz w:val="30"/>
          <w:szCs w:val="30"/>
        </w:rPr>
        <w:t>：</w:t>
      </w:r>
      <w:r w:rsidR="00BA6A5D">
        <w:rPr>
          <w:rFonts w:ascii="仿宋" w:eastAsia="仿宋" w:hAnsi="仿宋" w:hint="eastAsia"/>
          <w:b/>
          <w:sz w:val="30"/>
          <w:szCs w:val="30"/>
        </w:rPr>
        <w:t>展示本科专业培养能力和发展水平，主要描述专业概况，突出特色、优势、问题及困难等。</w:t>
      </w:r>
    </w:p>
    <w:p w:rsidR="00E87912" w:rsidRDefault="003745A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1.专业培养目标</w:t>
      </w:r>
      <w:r w:rsidR="00313D5E">
        <w:rPr>
          <w:rFonts w:ascii="仿宋" w:eastAsia="仿宋" w:hAnsi="仿宋" w:hint="eastAsia"/>
          <w:sz w:val="30"/>
          <w:szCs w:val="30"/>
        </w:rPr>
        <w:t>、教学条件、人才培养等情况</w:t>
      </w:r>
    </w:p>
    <w:p w:rsidR="00E87912" w:rsidRDefault="003745A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2.人才培养目标定位与社会人才需求适应性</w:t>
      </w:r>
    </w:p>
    <w:p w:rsidR="00E87912" w:rsidRDefault="003745A5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3.培养方案特点</w:t>
      </w:r>
    </w:p>
    <w:p w:rsidR="00313D5E" w:rsidRDefault="00313D5E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4.教学资源</w:t>
      </w:r>
    </w:p>
    <w:p w:rsidR="00E87912" w:rsidRDefault="00313D5E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</w:t>
      </w:r>
      <w:r w:rsidR="003745A5">
        <w:rPr>
          <w:rFonts w:ascii="仿宋" w:eastAsia="仿宋" w:hAnsi="仿宋" w:hint="eastAsia"/>
          <w:sz w:val="30"/>
          <w:szCs w:val="30"/>
        </w:rPr>
        <w:t>.实践教学及实习实训基地</w:t>
      </w:r>
    </w:p>
    <w:p w:rsidR="00E87912" w:rsidRDefault="003745A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</w:t>
      </w:r>
      <w:r w:rsidR="00313D5E"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.专业课程体系建设</w:t>
      </w:r>
    </w:p>
    <w:p w:rsidR="0054279D" w:rsidRDefault="00313D5E" w:rsidP="0054279D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 w:rsidR="0054279D">
        <w:rPr>
          <w:rFonts w:ascii="仿宋" w:eastAsia="仿宋" w:hAnsi="仿宋" w:hint="eastAsia"/>
          <w:sz w:val="30"/>
          <w:szCs w:val="30"/>
        </w:rPr>
        <w:t>.教授授课</w:t>
      </w:r>
    </w:p>
    <w:p w:rsidR="00E87912" w:rsidRDefault="00313D5E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8</w:t>
      </w:r>
      <w:r w:rsidR="003745A5">
        <w:rPr>
          <w:rFonts w:ascii="仿宋" w:eastAsia="仿宋" w:hAnsi="仿宋" w:hint="eastAsia"/>
          <w:sz w:val="30"/>
          <w:szCs w:val="30"/>
        </w:rPr>
        <w:t>.立德树人落实机制</w:t>
      </w:r>
    </w:p>
    <w:p w:rsidR="00313D5E" w:rsidRDefault="00313D5E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9.实践教学</w:t>
      </w:r>
    </w:p>
    <w:p w:rsidR="00E87912" w:rsidRDefault="003745A5">
      <w:pPr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五、质量保障体系</w:t>
      </w:r>
    </w:p>
    <w:p w:rsidR="00E87912" w:rsidRDefault="003745A5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1.学校人才培养中心地位落实情况</w:t>
      </w:r>
    </w:p>
    <w:p w:rsidR="00E87912" w:rsidRDefault="003745A5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2.规范教学行为情况</w:t>
      </w:r>
    </w:p>
    <w:p w:rsidR="00E87912" w:rsidRDefault="003745A5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3.出台的相关政策措施</w:t>
      </w:r>
    </w:p>
    <w:p w:rsidR="00C47824" w:rsidRPr="00C47824" w:rsidRDefault="00C47824" w:rsidP="00C47824">
      <w:pPr>
        <w:rPr>
          <w:rFonts w:ascii="仿宋" w:eastAsia="仿宋" w:hAnsi="仿宋"/>
          <w:b/>
          <w:sz w:val="30"/>
          <w:szCs w:val="30"/>
        </w:rPr>
      </w:pPr>
      <w:r w:rsidRPr="00C47824">
        <w:rPr>
          <w:rFonts w:ascii="仿宋" w:eastAsia="仿宋" w:hAnsi="仿宋" w:hint="eastAsia"/>
          <w:b/>
          <w:sz w:val="30"/>
          <w:szCs w:val="30"/>
        </w:rPr>
        <w:t>六、学生学习成果</w:t>
      </w:r>
    </w:p>
    <w:p w:rsidR="00C47824" w:rsidRDefault="00C47824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1.应届本科生毕业率（全校及分专业）</w:t>
      </w:r>
    </w:p>
    <w:p w:rsidR="00C47824" w:rsidRDefault="00C47824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2.应届本科生学位授予率（全校及分专业）</w:t>
      </w:r>
    </w:p>
    <w:p w:rsidR="00E87912" w:rsidRDefault="003745A5">
      <w:pPr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七、特色发展</w:t>
      </w:r>
    </w:p>
    <w:p w:rsidR="00E87912" w:rsidRDefault="00313D5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总结学校在本科教育教学工作中的</w:t>
      </w:r>
      <w:r w:rsidR="00BE0D90">
        <w:rPr>
          <w:rFonts w:ascii="仿宋" w:eastAsia="仿宋" w:hAnsi="仿宋" w:hint="eastAsia"/>
          <w:sz w:val="30"/>
          <w:szCs w:val="30"/>
        </w:rPr>
        <w:t>特</w:t>
      </w:r>
      <w:r>
        <w:rPr>
          <w:rFonts w:ascii="仿宋" w:eastAsia="仿宋" w:hAnsi="仿宋" w:hint="eastAsia"/>
          <w:sz w:val="30"/>
          <w:szCs w:val="30"/>
        </w:rPr>
        <w:t>色和经验</w:t>
      </w:r>
    </w:p>
    <w:p w:rsidR="00E87912" w:rsidRDefault="003745A5">
      <w:pPr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八、需要解决的问题</w:t>
      </w:r>
    </w:p>
    <w:p w:rsidR="00E87912" w:rsidRDefault="003745A5" w:rsidP="007D19E9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针对影响教学质量的突出问题，分析主要原因，提出解决问题的措施及建议。</w:t>
      </w:r>
    </w:p>
    <w:p w:rsidR="006E5785" w:rsidRDefault="006E5785" w:rsidP="006E5785">
      <w:pPr>
        <w:rPr>
          <w:rFonts w:ascii="仿宋" w:eastAsia="仿宋" w:hAnsi="仿宋"/>
          <w:b/>
          <w:sz w:val="30"/>
          <w:szCs w:val="30"/>
        </w:rPr>
      </w:pPr>
      <w:r w:rsidRPr="006E5785">
        <w:rPr>
          <w:rFonts w:ascii="仿宋" w:eastAsia="仿宋" w:hAnsi="仿宋" w:hint="eastAsia"/>
          <w:b/>
          <w:sz w:val="30"/>
          <w:szCs w:val="30"/>
        </w:rPr>
        <w:t>九、支撑数据目录</w:t>
      </w:r>
    </w:p>
    <w:p w:rsidR="006E5785" w:rsidRDefault="006E5785" w:rsidP="006E5785">
      <w:pPr>
        <w:ind w:firstLineChars="199" w:firstLine="597"/>
        <w:rPr>
          <w:rFonts w:ascii="仿宋" w:eastAsia="仿宋" w:hAnsi="仿宋"/>
          <w:sz w:val="30"/>
          <w:szCs w:val="30"/>
        </w:rPr>
      </w:pPr>
      <w:r w:rsidRPr="006E5785">
        <w:rPr>
          <w:rFonts w:ascii="仿宋" w:eastAsia="仿宋" w:hAnsi="仿宋" w:hint="eastAsia"/>
          <w:sz w:val="30"/>
          <w:szCs w:val="30"/>
        </w:rPr>
        <w:t>3.专业设置情况（</w:t>
      </w:r>
      <w:r>
        <w:rPr>
          <w:rFonts w:ascii="仿宋" w:eastAsia="仿宋" w:hAnsi="仿宋" w:hint="eastAsia"/>
          <w:sz w:val="30"/>
          <w:szCs w:val="30"/>
        </w:rPr>
        <w:t>全校本科专业总数、当年本科招生专业总数以及当年新增专业、停招专业名单）</w:t>
      </w:r>
    </w:p>
    <w:p w:rsidR="006E5785" w:rsidRDefault="006E5785" w:rsidP="006E5785">
      <w:pPr>
        <w:ind w:firstLineChars="149" w:firstLine="44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14.全校开设课程总门数（学年内实际开设的本科培养计划内课程总数，跨学期讲授的同一门课程计1门）</w:t>
      </w:r>
    </w:p>
    <w:p w:rsidR="006E5785" w:rsidRDefault="006E5785" w:rsidP="006E5785">
      <w:pPr>
        <w:ind w:firstLineChars="149" w:firstLine="44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15.实践教学学分占总学分比例（按学科门类、专业）</w:t>
      </w:r>
    </w:p>
    <w:p w:rsidR="006E5785" w:rsidRDefault="006E5785" w:rsidP="006E5785">
      <w:pPr>
        <w:ind w:firstLineChars="149" w:firstLine="44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16.选修课学分占总学分比例（按学科门类、专业）</w:t>
      </w:r>
    </w:p>
    <w:p w:rsidR="006E5785" w:rsidRDefault="006E5785" w:rsidP="006E5785">
      <w:pPr>
        <w:ind w:firstLineChars="149" w:firstLine="44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17.主讲本科教授占教授总数的比例（不含讲座，全校及分专业）</w:t>
      </w:r>
    </w:p>
    <w:p w:rsidR="006E5785" w:rsidRDefault="006E5785" w:rsidP="006E5785">
      <w:pPr>
        <w:ind w:firstLineChars="149" w:firstLine="44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18.教授讲授本科课程占课程总门次数的比例（一门课程的全部课时均由教授授课，计为1；由多名教师共同承担的，</w:t>
      </w:r>
      <w:proofErr w:type="gramStart"/>
      <w:r>
        <w:rPr>
          <w:rFonts w:ascii="仿宋" w:eastAsia="仿宋" w:hAnsi="仿宋" w:hint="eastAsia"/>
          <w:sz w:val="30"/>
          <w:szCs w:val="30"/>
        </w:rPr>
        <w:t>按教授</w:t>
      </w:r>
      <w:proofErr w:type="gramEnd"/>
      <w:r>
        <w:rPr>
          <w:rFonts w:ascii="仿宋" w:eastAsia="仿宋" w:hAnsi="仿宋" w:hint="eastAsia"/>
          <w:sz w:val="30"/>
          <w:szCs w:val="30"/>
        </w:rPr>
        <w:t>实际承担学时比例计算，全校及分专业）</w:t>
      </w:r>
    </w:p>
    <w:p w:rsidR="006E5785" w:rsidRDefault="006E5785" w:rsidP="006E5785">
      <w:pPr>
        <w:ind w:firstLineChars="149" w:firstLine="44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19.实践教学及实习实训基地（分专业）</w:t>
      </w:r>
    </w:p>
    <w:p w:rsidR="006E5785" w:rsidRDefault="006E5785" w:rsidP="006E5785">
      <w:pPr>
        <w:ind w:firstLineChars="149" w:firstLine="44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20.应届本科生毕业率（全校及分专业）</w:t>
      </w:r>
    </w:p>
    <w:p w:rsidR="006E5785" w:rsidRDefault="006E5785" w:rsidP="006E5785">
      <w:pPr>
        <w:ind w:firstLineChars="149" w:firstLine="44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21.应届本科生学位授予率（全校及分专业）</w:t>
      </w:r>
    </w:p>
    <w:p w:rsidR="006E5785" w:rsidRDefault="00B67FC0" w:rsidP="006E5785">
      <w:pPr>
        <w:ind w:firstLineChars="149" w:firstLine="44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26.其它与本科教学质量相关数据</w:t>
      </w:r>
    </w:p>
    <w:p w:rsidR="006E5785" w:rsidRPr="006E5785" w:rsidRDefault="00161BA9" w:rsidP="006E5785">
      <w:pPr>
        <w:rPr>
          <w:rFonts w:ascii="仿宋" w:eastAsia="仿宋" w:hAnsi="仿宋"/>
          <w:b/>
          <w:sz w:val="30"/>
          <w:szCs w:val="30"/>
        </w:rPr>
      </w:pPr>
      <w:r>
        <w:rPr>
          <w:rFonts w:hint="eastAsia"/>
          <w:sz w:val="28"/>
          <w:szCs w:val="28"/>
        </w:rPr>
        <w:t>注：需更新文字、数据，创新性的使用图表</w:t>
      </w:r>
    </w:p>
    <w:sectPr w:rsidR="006E5785" w:rsidRPr="006E5785" w:rsidSect="00E87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0D5" w:rsidRDefault="003660D5" w:rsidP="009D3560">
      <w:r>
        <w:separator/>
      </w:r>
    </w:p>
  </w:endnote>
  <w:endnote w:type="continuationSeparator" w:id="0">
    <w:p w:rsidR="003660D5" w:rsidRDefault="003660D5" w:rsidP="009D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0D5" w:rsidRDefault="003660D5" w:rsidP="009D3560">
      <w:r>
        <w:separator/>
      </w:r>
    </w:p>
  </w:footnote>
  <w:footnote w:type="continuationSeparator" w:id="0">
    <w:p w:rsidR="003660D5" w:rsidRDefault="003660D5" w:rsidP="009D35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75FCA"/>
    <w:rsid w:val="00012B13"/>
    <w:rsid w:val="0004422D"/>
    <w:rsid w:val="000563C4"/>
    <w:rsid w:val="000E6ED4"/>
    <w:rsid w:val="00150DF5"/>
    <w:rsid w:val="00161BA9"/>
    <w:rsid w:val="00173E7E"/>
    <w:rsid w:val="001E3DF0"/>
    <w:rsid w:val="00222483"/>
    <w:rsid w:val="00235FF1"/>
    <w:rsid w:val="00275FCA"/>
    <w:rsid w:val="00283762"/>
    <w:rsid w:val="00306978"/>
    <w:rsid w:val="0031199D"/>
    <w:rsid w:val="00313D5E"/>
    <w:rsid w:val="003264E0"/>
    <w:rsid w:val="00342DD0"/>
    <w:rsid w:val="00356FB4"/>
    <w:rsid w:val="003660D5"/>
    <w:rsid w:val="003745A5"/>
    <w:rsid w:val="0039603D"/>
    <w:rsid w:val="0039727D"/>
    <w:rsid w:val="003A0BC2"/>
    <w:rsid w:val="004437E0"/>
    <w:rsid w:val="00463FB7"/>
    <w:rsid w:val="004724EE"/>
    <w:rsid w:val="004824BF"/>
    <w:rsid w:val="00490BFD"/>
    <w:rsid w:val="004948D3"/>
    <w:rsid w:val="004B2FF2"/>
    <w:rsid w:val="004D0BC7"/>
    <w:rsid w:val="004D5073"/>
    <w:rsid w:val="00503DE9"/>
    <w:rsid w:val="0054279D"/>
    <w:rsid w:val="00561494"/>
    <w:rsid w:val="00594C4A"/>
    <w:rsid w:val="00595234"/>
    <w:rsid w:val="00647102"/>
    <w:rsid w:val="0068221D"/>
    <w:rsid w:val="006A0853"/>
    <w:rsid w:val="006E5785"/>
    <w:rsid w:val="006E63A5"/>
    <w:rsid w:val="006E67D6"/>
    <w:rsid w:val="006F2D67"/>
    <w:rsid w:val="00727200"/>
    <w:rsid w:val="007313A8"/>
    <w:rsid w:val="0073714C"/>
    <w:rsid w:val="00751A14"/>
    <w:rsid w:val="007648F5"/>
    <w:rsid w:val="00786BC6"/>
    <w:rsid w:val="007D19E9"/>
    <w:rsid w:val="007D1EEF"/>
    <w:rsid w:val="00812134"/>
    <w:rsid w:val="0082495B"/>
    <w:rsid w:val="0086210A"/>
    <w:rsid w:val="008A1C95"/>
    <w:rsid w:val="008B44B7"/>
    <w:rsid w:val="008C2F87"/>
    <w:rsid w:val="00960A02"/>
    <w:rsid w:val="009A2E8E"/>
    <w:rsid w:val="009B7AC6"/>
    <w:rsid w:val="009D3560"/>
    <w:rsid w:val="009E2010"/>
    <w:rsid w:val="009E3849"/>
    <w:rsid w:val="009E73DE"/>
    <w:rsid w:val="00A1066A"/>
    <w:rsid w:val="00A4674B"/>
    <w:rsid w:val="00A964EB"/>
    <w:rsid w:val="00AB4905"/>
    <w:rsid w:val="00AC3792"/>
    <w:rsid w:val="00B56D82"/>
    <w:rsid w:val="00B6484B"/>
    <w:rsid w:val="00B66A11"/>
    <w:rsid w:val="00B67FC0"/>
    <w:rsid w:val="00BA6A5D"/>
    <w:rsid w:val="00BE0D90"/>
    <w:rsid w:val="00C22C6F"/>
    <w:rsid w:val="00C2749F"/>
    <w:rsid w:val="00C47244"/>
    <w:rsid w:val="00C47824"/>
    <w:rsid w:val="00C6604D"/>
    <w:rsid w:val="00C8672C"/>
    <w:rsid w:val="00C924CE"/>
    <w:rsid w:val="00C9556C"/>
    <w:rsid w:val="00C9659F"/>
    <w:rsid w:val="00CD7F04"/>
    <w:rsid w:val="00D113A8"/>
    <w:rsid w:val="00D1796E"/>
    <w:rsid w:val="00D44CB8"/>
    <w:rsid w:val="00D6496A"/>
    <w:rsid w:val="00D75D5D"/>
    <w:rsid w:val="00D77A18"/>
    <w:rsid w:val="00DB6F1B"/>
    <w:rsid w:val="00E0727B"/>
    <w:rsid w:val="00E21584"/>
    <w:rsid w:val="00E37AEB"/>
    <w:rsid w:val="00E4179E"/>
    <w:rsid w:val="00E87912"/>
    <w:rsid w:val="00E968AE"/>
    <w:rsid w:val="00EF2EBF"/>
    <w:rsid w:val="00EF562D"/>
    <w:rsid w:val="00F045A0"/>
    <w:rsid w:val="00F572B2"/>
    <w:rsid w:val="00F57EC3"/>
    <w:rsid w:val="00FE78FE"/>
    <w:rsid w:val="00FF01C6"/>
    <w:rsid w:val="0AEE2872"/>
    <w:rsid w:val="38F036D4"/>
    <w:rsid w:val="6E804EFB"/>
    <w:rsid w:val="7589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E879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rsid w:val="00E87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E87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E87912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E87912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E8791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43</cp:revision>
  <cp:lastPrinted>2015-11-17T05:50:00Z</cp:lastPrinted>
  <dcterms:created xsi:type="dcterms:W3CDTF">2015-11-17T02:36:00Z</dcterms:created>
  <dcterms:modified xsi:type="dcterms:W3CDTF">2023-12-12T00:47:00Z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