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0CB" w:rsidRPr="00CA50CB" w:rsidRDefault="00CA50CB" w:rsidP="00CA50CB">
      <w:pPr>
        <w:widowControl/>
        <w:spacing w:before="300"/>
        <w:jc w:val="center"/>
        <w:outlineLvl w:val="1"/>
        <w:rPr>
          <w:rFonts w:ascii="宋体" w:eastAsia="宋体" w:hAnsi="宋体" w:cs="宋体"/>
          <w:b/>
          <w:bCs/>
          <w:color w:val="2B67D7"/>
          <w:kern w:val="0"/>
          <w:sz w:val="58"/>
          <w:szCs w:val="58"/>
        </w:rPr>
      </w:pPr>
      <w:r w:rsidRPr="00CA50CB">
        <w:rPr>
          <w:rFonts w:ascii="宋体" w:eastAsia="宋体" w:hAnsi="宋体" w:cs="宋体"/>
          <w:b/>
          <w:bCs/>
          <w:color w:val="2B67D7"/>
          <w:kern w:val="0"/>
          <w:sz w:val="58"/>
          <w:szCs w:val="58"/>
        </w:rPr>
        <w:t>审核评估工作巡礼：“三支歌”唱响校园文化主旋律</w:t>
      </w:r>
    </w:p>
    <w:p w:rsidR="00CA50CB" w:rsidRPr="00CA50CB" w:rsidRDefault="00CA50CB" w:rsidP="00CA50CB">
      <w:pPr>
        <w:widowControl/>
        <w:shd w:val="clear" w:color="auto" w:fill="F5F5F5"/>
        <w:spacing w:line="450" w:lineRule="atLeast"/>
        <w:jc w:val="center"/>
        <w:rPr>
          <w:rFonts w:ascii="宋体" w:eastAsia="宋体" w:hAnsi="宋体" w:cs="宋体"/>
          <w:color w:val="787878"/>
          <w:kern w:val="0"/>
          <w:sz w:val="29"/>
          <w:szCs w:val="29"/>
        </w:rPr>
      </w:pPr>
      <w:r w:rsidRPr="00CA50CB">
        <w:rPr>
          <w:rFonts w:ascii="宋体" w:eastAsia="宋体" w:hAnsi="宋体" w:cs="宋体"/>
          <w:color w:val="787878"/>
          <w:kern w:val="0"/>
          <w:sz w:val="29"/>
          <w:szCs w:val="29"/>
        </w:rPr>
        <w:t>时间：2023-05-18 10:45:00</w:t>
      </w:r>
    </w:p>
    <w:p w:rsidR="00CA50CB" w:rsidRPr="00CA50CB" w:rsidRDefault="00CA50CB" w:rsidP="00CA50CB">
      <w:pPr>
        <w:widowControl/>
        <w:shd w:val="clear" w:color="auto" w:fill="FFFFFF"/>
        <w:spacing w:line="480" w:lineRule="atLeast"/>
        <w:jc w:val="left"/>
        <w:rPr>
          <w:rFonts w:ascii="微软雅黑" w:eastAsia="微软雅黑" w:hAnsi="微软雅黑" w:cs="宋体"/>
          <w:color w:val="323232"/>
          <w:kern w:val="0"/>
          <w:sz w:val="15"/>
          <w:szCs w:val="15"/>
        </w:rPr>
      </w:pPr>
      <w:r w:rsidRPr="00CA50CB">
        <w:rPr>
          <w:rFonts w:ascii="微软雅黑" w:eastAsia="微软雅黑" w:hAnsi="微软雅黑" w:cs="宋体" w:hint="eastAsia"/>
          <w:b/>
          <w:bCs/>
          <w:color w:val="323232"/>
          <w:spacing w:val="-15"/>
          <w:kern w:val="0"/>
          <w:sz w:val="24"/>
          <w:szCs w:val="24"/>
          <w:shd w:val="clear" w:color="auto" w:fill="FFFFFF"/>
        </w:rPr>
        <w:t>编者按：根据湖南省教育厅《湖南省普通高等学校本科教育教学审核评估实施方案（2023—2025年）》通知要求，教育厅将于2023年对我校本科教育教学工作进行审核评估。学校各相关部门、教学院围绕本科教育教学工作，结合审核评估工作要求进行了充分准备，系统总结提炼本科教育教学工作目标定位、体系设计、质量保障、学生发展等相关工作。为进一步展示我校本科教育教学工作，审核评估领导小组办公室开设《本科教育教学审核评估工作巡礼》专栏，将持续分享各部门、学院在本科教育教学工作中的举措与成效、特色与优势、问题与挑战，共同推动本科教育教学工作高质量发展。</w:t>
      </w:r>
    </w:p>
    <w:p w:rsidR="00CA50CB" w:rsidRPr="00CA50CB" w:rsidRDefault="00CA50CB" w:rsidP="00CA50CB">
      <w:pPr>
        <w:widowControl/>
        <w:jc w:val="left"/>
        <w:rPr>
          <w:rFonts w:ascii="宋体" w:eastAsia="宋体" w:hAnsi="宋体" w:cs="宋体" w:hint="eastAsia"/>
          <w:color w:val="323232"/>
          <w:kern w:val="0"/>
          <w:sz w:val="24"/>
          <w:szCs w:val="24"/>
        </w:rPr>
      </w:pPr>
      <w:r w:rsidRPr="00CA50CB">
        <w:rPr>
          <w:rFonts w:ascii="宋体" w:eastAsia="宋体" w:hAnsi="宋体" w:cs="宋体"/>
          <w:color w:val="323232"/>
          <w:kern w:val="0"/>
          <w:sz w:val="24"/>
          <w:szCs w:val="24"/>
        </w:rPr>
        <w:pict>
          <v:rect id="_x0000_i1025" style="width:0;height:1.5pt" o:hralign="center" o:hrstd="t" o:hrnoshade="t" o:hr="t" fillcolor="#323232" stroked="f"/>
        </w:pict>
      </w:r>
    </w:p>
    <w:p w:rsidR="00CA50CB" w:rsidRPr="00CA50CB" w:rsidRDefault="00CA50CB" w:rsidP="00CA50CB">
      <w:pPr>
        <w:widowControl/>
        <w:shd w:val="clear" w:color="auto" w:fill="FFFFFF"/>
        <w:spacing w:line="480" w:lineRule="atLeast"/>
        <w:ind w:firstLine="480"/>
        <w:rPr>
          <w:rFonts w:ascii="微软雅黑" w:eastAsia="微软雅黑" w:hAnsi="微软雅黑" w:cs="宋体"/>
          <w:color w:val="323232"/>
          <w:kern w:val="0"/>
          <w:sz w:val="15"/>
          <w:szCs w:val="15"/>
        </w:rPr>
      </w:pPr>
      <w:r w:rsidRPr="00CA50CB">
        <w:rPr>
          <w:rFonts w:ascii="微软雅黑" w:eastAsia="微软雅黑" w:hAnsi="微软雅黑" w:cs="宋体" w:hint="eastAsia"/>
          <w:color w:val="323232"/>
          <w:kern w:val="0"/>
          <w:sz w:val="24"/>
          <w:szCs w:val="24"/>
        </w:rPr>
        <w:br/>
      </w:r>
    </w:p>
    <w:p w:rsidR="00CA50CB" w:rsidRPr="00CA50CB" w:rsidRDefault="00CA50CB" w:rsidP="00CA50CB">
      <w:pPr>
        <w:widowControl/>
        <w:shd w:val="clear" w:color="auto" w:fill="FFFFFF"/>
        <w:spacing w:line="480" w:lineRule="atLeast"/>
        <w:ind w:firstLine="480"/>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学校注重加强校园文化建设，坚持以文化人、以文育人，积极发挥校园文化育人铸魂、传递正能量、传播新风尚的作用，构建起了“三支歌”（“芳菲之歌”“青春之歌”和“理想之歌”）唱响校园思想政治教育综合平台，推动了校园文化建设与人才培养的高质量发展。</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b/>
          <w:bCs/>
          <w:color w:val="323232"/>
          <w:kern w:val="0"/>
          <w:sz w:val="24"/>
          <w:szCs w:val="24"/>
        </w:rPr>
        <w:t>一、谱写“三支歌”，全心打造“榜样力量·典范教育”特色品牌</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在经济全球化、政治多极化、思想文化多元化的背景下，大学生当中出现了政治意识淡薄、价值取向偏移、民族认同感弱化、道德观念淡化等不良倾向，且由于性别、年级等的差异，男生与女生、高年级与低</w:t>
      </w:r>
      <w:r w:rsidRPr="00CA50CB">
        <w:rPr>
          <w:rFonts w:ascii="微软雅黑" w:eastAsia="微软雅黑" w:hAnsi="微软雅黑" w:cs="宋体" w:hint="eastAsia"/>
          <w:color w:val="323232"/>
          <w:kern w:val="0"/>
          <w:sz w:val="27"/>
          <w:szCs w:val="27"/>
        </w:rPr>
        <w:lastRenderedPageBreak/>
        <w:t>年级的大学生又呈现出不同的特点。针对不同学生群体的需求，我校经过长期实践探索，先后推出“芳菲之歌”、“青春之歌”和“理想之歌”系列典范教育活动，发挥大学生典型示范作用，抓好大学生榜样教育，引领大学生健康成长。</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芳菲之歌”。每年10月份，由各学院进行初选，再由学校进行相关考察，组织民主票选，从上万名女生当中遴选出十名“芳菲女生”，通过校报、橱窗、广播、网络等媒体广泛宣传，发动全校学生积极学习，并在11月向全校女大学生报告她们的优秀事迹。自1992年至今，学校每年举办“芳菲之歌”活动，都会为新入校的女大学生举办“芳菲之歌”优秀女生报告会。28年来，“芳菲之歌”优秀女生报告会已经举办了70多场次，报告会直接受益人近15万人。中国大学生年度人物、中国大学生自强之星、全国道德模范提名奖“向日葵女孩”何平，第七届全国电视希望之星大赛金奖获得者晁戴婧，新丝路大赛总冠军孙萌，中国大学生自强之星标兵彭月丹，中国大学生自强之星李玉花、吴玉容、张敏，湖南省十大教育新闻人物吴玉容等近280名女生，就是这些优秀女生中的代表。</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青春之歌”。在“芳菲之歌”优秀女生典范教育活动取得良好效果和成功经验之后，学校结合男大学生参与意识强、求新意识强、敢闯敢干等特点，又推出了“青春之歌”优秀男生系列典范教育活动。“青春男生”选拨程序与“芳菲女生”基本一样，通过层层选拨、推荐，每年遴选10名左右优秀男生向全体学生讲述他们的青春故事。远赴云贵偏远山区为贫困家庭拍摄全家福并救助一名年仅10岁的先天性心脏病</w:t>
      </w:r>
      <w:r w:rsidRPr="00CA50CB">
        <w:rPr>
          <w:rFonts w:ascii="微软雅黑" w:eastAsia="微软雅黑" w:hAnsi="微软雅黑" w:cs="宋体" w:hint="eastAsia"/>
          <w:color w:val="323232"/>
          <w:kern w:val="0"/>
          <w:sz w:val="27"/>
          <w:szCs w:val="27"/>
        </w:rPr>
        <w:lastRenderedPageBreak/>
        <w:t>患者，连续十二期受到《光明日报》追踪报道，原副省长李友志专门撰文《“爱心之旅”的精神价值》并号召全省大学生向他们学习的吴立强、李进，还有获得全国青少年科技创新奖、受到党和国家领导人接见的黄家厚、殷培孟、刘成，勇救落水儿童的邹飞马，获得全国经典朗诵大赛总冠军的张嘉元，湖南省新闻奖一等奖获得者刘牧黎，小平科技创新团队负责人、中国大学生自强之星、湖南省向上向善好青年严良林，中国青少年科技创新奖、中国大学生自强之星、全国创业英雄百强王骕，中国大学生自强之星张奇、侯晓堡、陈雷等，都是通过“青春之歌”的舞台成为全校男生的青春偶像。</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理想之歌”。为帮助大学生了解社会，把握就业形势，提高对大学生活的认知度，更早明确自己的目标，学校汲取各学院多年来开展毕业生教育的成功经验，整合资源，又成功推出了“理想之歌”——优秀毕业生（或校友）典范教育活动。活动邀请在出国、考研、考公务员、就业、创业等方面的成功典范或者是对国家和社会有突出贡献的优秀毕业生或校友，与学弟学妹们分享他们的成长经历和成功经验，展示他们奋发进取、开拓创新、实现人生价值的风采。例如，长江学者人工智能专家张良培，五一劳动奖章获得者王嘹亮、田义平，国家安全监督安全学科首席科学家王兆丰，教育部语言学评审专家、博士生导师周建设，全国优秀教育工作者彭奋强，全国优秀教师陈平方、刘焕文，中共张家界市委书记胡伯俊等。</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b/>
          <w:bCs/>
          <w:color w:val="323232"/>
          <w:kern w:val="0"/>
          <w:sz w:val="24"/>
          <w:szCs w:val="24"/>
        </w:rPr>
        <w:t>二、实施“三全育人”，积极培育和践行社会主义核心价值观</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lastRenderedPageBreak/>
        <w:t>社会主义核心价值观是社会主义核心价值体系的内核。党的十九大报告指出，“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面对高校思想政治教育面临的复杂形势和严峻挑战，按照党对高校思想政治教育工作的新要求，我们只有科学分析大学生的思想特征和心理特点，多方探索思想政治教育工作有效形式，才能完成培养社会主义的建设者和接班人的重要使命。为此，学校以“三支歌”为平台，大力开展了全员、全过程和全方位育人工作，在围绕社会主义核心价值观的内化与落实上下功夫。</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无论是“芳菲之歌”、“青春之歌”，还是“理想之歌”，我们都是充分利用网络、报纸等各类媒体，进行广泛发动、宣传，吸引校内外各方力量关注、参与相关教育活动，特别是近年来邀请了一些学生家长参与到活动中来，把学校教育、家庭教育、社会教育和学生自我教育统一起来；每次活动前都动员和要求全体同学积极参与，不但要现场参加相关活动，而且事后要认真进行活动小结，帮助学生把感性认识升华为一种理性意念，真正实现了全员参与、全员受教育的目标。</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经过多年的实践，“三支歌”中的“芳菲之歌”，已逐步拓展成为一个以爱国主义精神为引领、以“四自”精神教育为核心、以女生典型示范为主导、以女生素质教育为补充的融励志教育、典型教育、素质教育和实践教育为一体的综合平台，较好地将学校教育、社会教育与学生</w:t>
      </w:r>
      <w:r w:rsidRPr="00CA50CB">
        <w:rPr>
          <w:rFonts w:ascii="微软雅黑" w:eastAsia="微软雅黑" w:hAnsi="微软雅黑" w:cs="宋体" w:hint="eastAsia"/>
          <w:color w:val="323232"/>
          <w:kern w:val="0"/>
          <w:sz w:val="27"/>
          <w:szCs w:val="27"/>
        </w:rPr>
        <w:lastRenderedPageBreak/>
        <w:t>自我教育有机结合起来。此外，“三支歌”突破传统了“泛化的、‘无性别’”的思想政治教育模式，将理想信念教育、“扬长”教育、“五困”（学生思想困惑、经济困窘、心理困扰、学习困难、就业困境）帮扶教育与励志成才教育等有机结合起来；将思想政治教育和大学生就业工作相结合的特色教育模式，激励在校大学生以社会发展需要为动力，找准梦想起点，将自身发展与社会需要相结合，在服务社会中实现人生的价值；实现了由女生到男生的全覆盖，实现了从低年级到高年级的无缝链接，落实以人为本的思想政治教育原则，全方位、全过程开展教育引导工作，全面提升学生综合素质。</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b/>
          <w:bCs/>
          <w:color w:val="323232"/>
          <w:kern w:val="0"/>
          <w:sz w:val="24"/>
          <w:szCs w:val="24"/>
        </w:rPr>
        <w:t>三、收获“百花齐放”，全景呈现思想引领工作成果</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三支歌”的传唱，在广大学生中形成了比、学、赶、超的良好氛围，起到了“点亮一盏灯、照亮身边人，立起一标杆、影响一大片，树立一面旗、带动一大批”的示范效应，成为我校思想引领工作的重要成果和一大特色。</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芳菲之歌”优秀女生典范教育活动，不仅树立了女大学生先进典型，而且是极大地激励了广大学生自立自信，自强不息，争当优秀。例如近10年学校评选的十佳大学生中女生比例平均占90%以上。2010年，全校女生考上硕士研究生的共有280人，2019年全校女生考上硕士研究生的共有612人，增长率超过200%。在就业形势十分严峻的形势下，土木学院近几届毕业女生全部顺利就业或考上研究生；马克思主主义学院涌现了整个女生宿舍全部考上研究生现象，被媒体称之为“八朵金花”。女生占多数的如教育学院、人文学院、商学院等，近几年四</w:t>
      </w:r>
      <w:r w:rsidRPr="00CA50CB">
        <w:rPr>
          <w:rFonts w:ascii="微软雅黑" w:eastAsia="微软雅黑" w:hAnsi="微软雅黑" w:cs="宋体" w:hint="eastAsia"/>
          <w:color w:val="323232"/>
          <w:kern w:val="0"/>
          <w:sz w:val="27"/>
          <w:szCs w:val="27"/>
        </w:rPr>
        <w:lastRenderedPageBreak/>
        <w:t>级通过率已达到90%。还有许多女大学生在全国商科院校技能财会专业竞赛、大学生广告艺术节、全国大学生电子商务“创新、创意、创业”大赛、湖南省大学生艺术展演等各级比赛中取得了优异成绩。相关的女生教育活动和优秀典型还被中央电视台《新闻联播》，《东方时空》、《新闻纪实》，湖南卫视、湖南经视等三十多家各类中央、省市主流媒体的报道，新华网、人民网等各类网络媒体转载相关新闻报道达到一百余条。何平同学优秀事迹报告团就先后到湖南女子学院、湖南保险职院等大专院校，雅礼中学、浏阳一中、醴陵一中、衡南一中、永州四中、邵阳二中、娄底三中等中学做巡回报告，取得较好的社会效应。</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b/>
          <w:bCs/>
          <w:color w:val="323232"/>
          <w:kern w:val="0"/>
          <w:sz w:val="24"/>
          <w:szCs w:val="24"/>
        </w:rPr>
        <w:t>四、建设“大动脉”，全力拓开思想引领工作新局面</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三支歌”系列典范教育活动，就如三条大动脉，贯穿于学生思想政治教育工作，串联起思想引领工作的各个方块，全面推进我校了大学生思想政治教育工作。新的时期，高校思想政治教育要紧紧围绕人才培养的目标，按照“推进大改革、搭建大平台、实现大教育”的基本思路，坚持用马克思主义指导思想武装大学生头脑，大力促使大学生形成正确的思想观念、价值取向、行为方式，推进大学生思想政治教育创新，拓展高校思想政治教育工作新局面。</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一是要尊重“主体性”，增强大学生思想政治教育的内发力。学校根据社会环境、教育对象的不断变化，切实把握当代大学生的思想特点，一改过去一味强调灌输的做法，尊重学生的主体性，让学生更多参与到教育中来，充分发挥学生的主动性和积极性，变被教育者为教育者，化</w:t>
      </w:r>
      <w:r w:rsidRPr="00CA50CB">
        <w:rPr>
          <w:rFonts w:ascii="微软雅黑" w:eastAsia="微软雅黑" w:hAnsi="微软雅黑" w:cs="宋体" w:hint="eastAsia"/>
          <w:color w:val="323232"/>
          <w:kern w:val="0"/>
          <w:sz w:val="27"/>
          <w:szCs w:val="27"/>
        </w:rPr>
        <w:lastRenderedPageBreak/>
        <w:t>有形教育为无形教育，有效地激发学生的进取心，变“被”上进为“要”上进，增强大学生思想政治教育的内发力。</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二是要突出“针对性”，增强大学生思想政治教育的吸引力。大学生思想政治教育必须针对当前大学生群体价值取向多元化特点，满足不同大学生群体的多样需求，突出实效。“三支歌”的“典型”们出身的广泛性、多样性保证了典范教育的可信力和说服力，增强了大学生思想政治教育的吸引力。他们的成功，也为大学生们克服困难、树立正确的人生观、价值观提供了成功的范例，真正实现了思想政治教育“入心”、“入脑”。</w:t>
      </w:r>
    </w:p>
    <w:p w:rsidR="00CA50CB" w:rsidRPr="00CA50CB" w:rsidRDefault="00CA50CB" w:rsidP="00CA50CB">
      <w:pPr>
        <w:widowControl/>
        <w:shd w:val="clear" w:color="auto" w:fill="FFFFFF"/>
        <w:spacing w:line="480" w:lineRule="atLeast"/>
        <w:ind w:firstLine="480"/>
        <w:jc w:val="left"/>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t>三是要注重“系统性”，增强大学生思想政治教育的持久力。思想政治教育始终强调春风化雨，润物无声。要达到这一目的，就必须以教育对象为天然纽结点，充分发挥思想政治教育体系内的系统性，发挥不同手段、不同形式、不同活动之间的协同作用，才能收到良好效果。如“芳菲之歌”系列教育活动以在校女大学生为对象，“青春之歌”系列教育活动以在校男大学生为对象，“理想之歌”系列教育活动以即将毕业走向社会的大学生为对象。按照大学生成长的阶段性要求，“芳菲之歌”和“青春之歌”主要针对大一新生，引导他们转换角色，熟悉和理解大学生活；“理想之歌”主要针对大二和大三的学生，引导他们努力学习专业知识，提升自己的竞争力。报告者典型的代表性，既保证了不同性别的大学生有学习的榜样，又保证了不同年级的大学生有赶超的目标，极大地增强了大学生思想政治教育的吸引力。</w:t>
      </w:r>
    </w:p>
    <w:p w:rsidR="00CA50CB" w:rsidRPr="00CA50CB" w:rsidRDefault="00CA50CB" w:rsidP="00CA50CB">
      <w:pPr>
        <w:widowControl/>
        <w:shd w:val="clear" w:color="auto" w:fill="FFFFFF"/>
        <w:spacing w:line="480" w:lineRule="atLeast"/>
        <w:ind w:firstLine="480"/>
        <w:rPr>
          <w:rFonts w:ascii="微软雅黑" w:eastAsia="微软雅黑" w:hAnsi="微软雅黑" w:cs="宋体" w:hint="eastAsia"/>
          <w:color w:val="323232"/>
          <w:kern w:val="0"/>
          <w:sz w:val="15"/>
          <w:szCs w:val="15"/>
        </w:rPr>
      </w:pPr>
      <w:r w:rsidRPr="00CA50CB">
        <w:rPr>
          <w:rFonts w:ascii="微软雅黑" w:eastAsia="微软雅黑" w:hAnsi="微软雅黑" w:cs="宋体" w:hint="eastAsia"/>
          <w:color w:val="323232"/>
          <w:kern w:val="0"/>
          <w:sz w:val="27"/>
          <w:szCs w:val="27"/>
        </w:rPr>
        <w:lastRenderedPageBreak/>
        <w:t>30余年来，“三支歌”已累计开展54届，举办报告会200多场次，直接受益人次近30余万人，培育和选树了一大批优秀的学生个人和集体。“三支歌”的传唱，在广大学生中形成了比、学、赶、超的良好氛围，起到了“点亮一盏灯、照亮身边人，立起一标杆、影响一大片，树立一面旗、带动一大批”的示范效应。《“三支歌”唱响校园文化主旋律》曾获教育部全国高校优秀校园文化建设成果奖一等奖，成为我校校园文化建设的重要成果和一大特色。</w:t>
      </w:r>
    </w:p>
    <w:p w:rsidR="00C91ABE" w:rsidRPr="00CA50CB" w:rsidRDefault="00C91ABE"/>
    <w:sectPr w:rsidR="00C91ABE" w:rsidRPr="00CA50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ABE" w:rsidRDefault="00C91ABE" w:rsidP="00CA50CB">
      <w:r>
        <w:separator/>
      </w:r>
    </w:p>
  </w:endnote>
  <w:endnote w:type="continuationSeparator" w:id="1">
    <w:p w:rsidR="00C91ABE" w:rsidRDefault="00C91ABE" w:rsidP="00CA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ABE" w:rsidRDefault="00C91ABE" w:rsidP="00CA50CB">
      <w:r>
        <w:separator/>
      </w:r>
    </w:p>
  </w:footnote>
  <w:footnote w:type="continuationSeparator" w:id="1">
    <w:p w:rsidR="00C91ABE" w:rsidRDefault="00C91ABE" w:rsidP="00CA50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50CB"/>
    <w:rsid w:val="00C91ABE"/>
    <w:rsid w:val="00CA50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A50C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50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50CB"/>
    <w:rPr>
      <w:sz w:val="18"/>
      <w:szCs w:val="18"/>
    </w:rPr>
  </w:style>
  <w:style w:type="paragraph" w:styleId="a4">
    <w:name w:val="footer"/>
    <w:basedOn w:val="a"/>
    <w:link w:val="Char0"/>
    <w:uiPriority w:val="99"/>
    <w:semiHidden/>
    <w:unhideWhenUsed/>
    <w:rsid w:val="00CA50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50CB"/>
    <w:rPr>
      <w:sz w:val="18"/>
      <w:szCs w:val="18"/>
    </w:rPr>
  </w:style>
  <w:style w:type="character" w:customStyle="1" w:styleId="2Char">
    <w:name w:val="标题 2 Char"/>
    <w:basedOn w:val="a0"/>
    <w:link w:val="2"/>
    <w:uiPriority w:val="9"/>
    <w:rsid w:val="00CA50CB"/>
    <w:rPr>
      <w:rFonts w:ascii="宋体" w:eastAsia="宋体" w:hAnsi="宋体" w:cs="宋体"/>
      <w:b/>
      <w:bCs/>
      <w:kern w:val="0"/>
      <w:sz w:val="36"/>
      <w:szCs w:val="36"/>
    </w:rPr>
  </w:style>
  <w:style w:type="paragraph" w:styleId="a5">
    <w:name w:val="Normal (Web)"/>
    <w:basedOn w:val="a"/>
    <w:uiPriority w:val="99"/>
    <w:semiHidden/>
    <w:unhideWhenUsed/>
    <w:rsid w:val="00CA50C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A50CB"/>
    <w:rPr>
      <w:b/>
      <w:bCs/>
    </w:rPr>
  </w:style>
</w:styles>
</file>

<file path=word/webSettings.xml><?xml version="1.0" encoding="utf-8"?>
<w:webSettings xmlns:r="http://schemas.openxmlformats.org/officeDocument/2006/relationships" xmlns:w="http://schemas.openxmlformats.org/wordprocessingml/2006/main">
  <w:divs>
    <w:div w:id="1436942600">
      <w:bodyDiv w:val="1"/>
      <w:marLeft w:val="0"/>
      <w:marRight w:val="0"/>
      <w:marTop w:val="0"/>
      <w:marBottom w:val="0"/>
      <w:divBdr>
        <w:top w:val="none" w:sz="0" w:space="0" w:color="auto"/>
        <w:left w:val="none" w:sz="0" w:space="0" w:color="auto"/>
        <w:bottom w:val="none" w:sz="0" w:space="0" w:color="auto"/>
        <w:right w:val="none" w:sz="0" w:space="0" w:color="auto"/>
      </w:divBdr>
      <w:divsChild>
        <w:div w:id="845368237">
          <w:marLeft w:val="0"/>
          <w:marRight w:val="0"/>
          <w:marTop w:val="0"/>
          <w:marBottom w:val="0"/>
          <w:divBdr>
            <w:top w:val="none" w:sz="0" w:space="0" w:color="auto"/>
            <w:left w:val="none" w:sz="0" w:space="0" w:color="auto"/>
            <w:bottom w:val="none" w:sz="0" w:space="0" w:color="auto"/>
            <w:right w:val="none" w:sz="0" w:space="0" w:color="auto"/>
          </w:divBdr>
          <w:divsChild>
            <w:div w:id="1134714548">
              <w:marLeft w:val="150"/>
              <w:marRight w:val="150"/>
              <w:marTop w:val="150"/>
              <w:marBottom w:val="150"/>
              <w:divBdr>
                <w:top w:val="none" w:sz="0" w:space="0" w:color="auto"/>
                <w:left w:val="none" w:sz="0" w:space="0" w:color="auto"/>
                <w:bottom w:val="none" w:sz="0" w:space="0" w:color="auto"/>
                <w:right w:val="none" w:sz="0" w:space="0" w:color="auto"/>
              </w:divBdr>
            </w:div>
          </w:divsChild>
        </w:div>
        <w:div w:id="1061364864">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677</Words>
  <Characters>3862</Characters>
  <Application>Microsoft Office Word</Application>
  <DocSecurity>0</DocSecurity>
  <Lines>32</Lines>
  <Paragraphs>9</Paragraphs>
  <ScaleCrop>false</ScaleCrop>
  <Company/>
  <LinksUpToDate>false</LinksUpToDate>
  <CharactersWithSpaces>4530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2023-08-11T07:03:00Z</dcterms:created>
  <dcterms:modified xsi:type="dcterms:W3CDTF">2023-08-11T07:03:00Z</dcterms:modified>
</cp:coreProperties>
</file>