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25" w:rsidRPr="00437A25" w:rsidRDefault="00437A25" w:rsidP="00437A25">
      <w:pPr>
        <w:widowControl/>
        <w:shd w:val="clear" w:color="auto" w:fill="FFFFFF"/>
        <w:spacing w:before="300"/>
        <w:jc w:val="center"/>
        <w:outlineLvl w:val="1"/>
        <w:rPr>
          <w:rFonts w:ascii="微软雅黑" w:eastAsia="微软雅黑" w:hAnsi="微软雅黑" w:cs="宋体"/>
          <w:b/>
          <w:bCs/>
          <w:color w:val="2B67D7"/>
          <w:kern w:val="0"/>
          <w:sz w:val="36"/>
          <w:szCs w:val="36"/>
        </w:rPr>
      </w:pPr>
      <w:r w:rsidRPr="00437A25">
        <w:rPr>
          <w:rFonts w:ascii="微软雅黑" w:eastAsia="微软雅黑" w:hAnsi="微软雅黑" w:cs="宋体" w:hint="eastAsia"/>
          <w:b/>
          <w:bCs/>
          <w:color w:val="2B67D7"/>
          <w:kern w:val="0"/>
          <w:sz w:val="36"/>
          <w:szCs w:val="36"/>
        </w:rPr>
        <w:t>审核评估工作巡礼：双创引领，未来我来——创新创业学院本科教育教学改革实践</w:t>
      </w:r>
    </w:p>
    <w:p w:rsidR="00437A25" w:rsidRPr="00437A25" w:rsidRDefault="00437A25" w:rsidP="00437A25">
      <w:pPr>
        <w:widowControl/>
        <w:shd w:val="clear" w:color="auto" w:fill="FFFFFF"/>
        <w:ind w:firstLine="560"/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</w:pPr>
      <w:r w:rsidRPr="00437A25">
        <w:rPr>
          <w:rFonts w:ascii="仿宋_GB2312" w:eastAsia="仿宋_GB2312" w:hAnsi="微软雅黑" w:cs="宋体" w:hint="eastAsia"/>
          <w:color w:val="323232"/>
          <w:kern w:val="0"/>
          <w:sz w:val="24"/>
          <w:szCs w:val="24"/>
        </w:rPr>
        <w:t>编者按：根据湖南省教育厅《湖南省普通高等学校本科教育教学审核评估实施方案（2023—2025年）》通知要求，教育厅将于2023年对我校本科教育教学工作进行审核评估。学校各相关部门、教学院围绕本科教育教学工作，结合审核评估工作要求进行了充分准备，系统总结提炼本科教育教学工作目标定位、体系设计、质量保障、学生发展等相关工作。为进一步展示我校本科教育教学工作，审核评估领导小组办公室开设《本科教育教学审核评估工作巡礼》专栏，将持续分享各部门、学院在本科教育教学工作中的举措与成效、特色与优势、问题与挑战，共同推动本科教育教学工作高质量发展。</w:t>
      </w:r>
    </w:p>
    <w:p w:rsidR="00437A25" w:rsidRPr="00437A25" w:rsidRDefault="00437A25" w:rsidP="00437A2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437A25"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  <w:pict>
          <v:rect id="_x0000_i1025" style="width:0;height:1.5pt" o:hralign="center" o:hrstd="t" o:hr="t" fillcolor="#a0a0a0" stroked="f"/>
        </w:pict>
      </w:r>
    </w:p>
    <w:p w:rsidR="00437A25" w:rsidRPr="00437A25" w:rsidRDefault="00437A25" w:rsidP="00437A25">
      <w:pPr>
        <w:widowControl/>
        <w:shd w:val="clear" w:color="auto" w:fill="FFFFFF"/>
        <w:ind w:firstLine="560"/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</w:pPr>
    </w:p>
    <w:p w:rsidR="00437A25" w:rsidRPr="00437A25" w:rsidRDefault="00437A25" w:rsidP="00437A25">
      <w:pPr>
        <w:widowControl/>
        <w:shd w:val="clear" w:color="auto" w:fill="FFFFFF"/>
        <w:ind w:firstLine="560"/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</w:pP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湖南科技大学是</w:t>
      </w:r>
      <w:r w:rsidRPr="00437A25">
        <w:rPr>
          <w:rFonts w:ascii="微软雅黑" w:eastAsia="微软雅黑" w:hAnsi="微软雅黑" w:cs="宋体" w:hint="eastAsia"/>
          <w:b/>
          <w:bCs/>
          <w:color w:val="323232"/>
          <w:kern w:val="0"/>
          <w:sz w:val="30"/>
          <w:szCs w:val="30"/>
        </w:rPr>
        <w:t>全国首批创新创业典型经验高校、首批国家级创新创业教育实践基地、全国毕业生就业典型经验高校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、湖南省创新创业带动就业示范校、湖南省大众创业万众创新示范基地。学校创新创业工作步早行远，人才培养、成果转化、创新孵化和支撑服务体系完善，创新创业带动就业作用明显。</w:t>
      </w:r>
    </w:p>
    <w:p w:rsidR="00437A25" w:rsidRPr="00437A25" w:rsidRDefault="00437A25" w:rsidP="00437A25">
      <w:pPr>
        <w:widowControl/>
        <w:shd w:val="clear" w:color="auto" w:fill="FFFFFF"/>
        <w:ind w:firstLine="560"/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</w:pP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（1） 模式构建：学校主导、学院主体、地方主推、创新主线，构建“地-校院”双创模式。校级孵化基地近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10000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平米，院级众创空间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18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个，与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30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个省市、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400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个企业开展政产学研合作，近三年签订合作协议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390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余项；双创学院协同教学、科研、团学等部门有效管理，地校共建共享、校院互联互通，达成人才、资源、需求、扶持的有效对接，实现从创业苗圃、孵化器到加速器的链条培育。</w:t>
      </w:r>
    </w:p>
    <w:p w:rsidR="00437A25" w:rsidRPr="00437A25" w:rsidRDefault="00437A25" w:rsidP="00437A25">
      <w:pPr>
        <w:widowControl/>
        <w:shd w:val="clear" w:color="auto" w:fill="FFFFFF"/>
        <w:ind w:firstLine="560"/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</w:pP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（2）专创融合：校、院、专业分级建设双创课程群，目前双创类课程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35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门；优化产学互动、科教协同机制；加快科技成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lastRenderedPageBreak/>
        <w:t>果转化教学资源进程，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1000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余名博士师资与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16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名专兼职国家级双创导师带领学生开展创新创业训练。</w:t>
      </w:r>
    </w:p>
    <w:p w:rsidR="00437A25" w:rsidRPr="00437A25" w:rsidRDefault="00437A25" w:rsidP="00437A25">
      <w:pPr>
        <w:widowControl/>
        <w:shd w:val="clear" w:color="auto" w:fill="FFFFFF"/>
        <w:ind w:firstLine="560"/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</w:pP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（3）人才创享：校院科技、双创类论坛、活动、赛事不断；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SYB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创业培训与创业精英班培训常年开展；支持科技、创业类社团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25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个；目前入驻校院基地双创项目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132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个，学生承担的科研创新计划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217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项，学生的创新精神、创造能力、创业意识得到很好培育。</w:t>
      </w:r>
    </w:p>
    <w:p w:rsidR="00437A25" w:rsidRPr="00437A25" w:rsidRDefault="00437A25" w:rsidP="00437A25">
      <w:pPr>
        <w:widowControl/>
        <w:shd w:val="clear" w:color="auto" w:fill="FFFFFF"/>
        <w:ind w:firstLine="560"/>
        <w:rPr>
          <w:rFonts w:ascii="微软雅黑" w:eastAsia="微软雅黑" w:hAnsi="微软雅黑" w:cs="宋体" w:hint="eastAsia"/>
          <w:color w:val="323232"/>
          <w:kern w:val="0"/>
          <w:sz w:val="28"/>
          <w:szCs w:val="28"/>
        </w:rPr>
      </w:pP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（4）成效显著：近年来，学生获“小平科技创新团队”1个、中国青少年科技创新奖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5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人、“互联网+”创新创业大赛国家级银奖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5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项；湖南科技大学创新创业成功入选“献礼建党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100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周年——全国百所高校创新创业成果展；学生王骕和李晨入选“大学生创业英雄</w:t>
      </w:r>
      <w:r w:rsidRPr="00437A25">
        <w:rPr>
          <w:rFonts w:ascii="Times New Roman" w:eastAsia="微软雅黑" w:hAnsi="Times New Roman" w:cs="Times New Roman"/>
          <w:color w:val="323232"/>
          <w:kern w:val="0"/>
          <w:sz w:val="30"/>
          <w:szCs w:val="30"/>
        </w:rPr>
        <w:t>100</w:t>
      </w:r>
      <w:r w:rsidRPr="00437A25">
        <w:rPr>
          <w:rFonts w:ascii="微软雅黑" w:eastAsia="微软雅黑" w:hAnsi="微软雅黑" w:cs="宋体" w:hint="eastAsia"/>
          <w:color w:val="323232"/>
          <w:kern w:val="0"/>
          <w:sz w:val="30"/>
          <w:szCs w:val="30"/>
        </w:rPr>
        <w:t>强”。</w:t>
      </w:r>
    </w:p>
    <w:p w:rsidR="0058036B" w:rsidRPr="00437A25" w:rsidRDefault="0058036B"/>
    <w:sectPr w:rsidR="0058036B" w:rsidRPr="00437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36B" w:rsidRDefault="0058036B" w:rsidP="00437A25">
      <w:r>
        <w:separator/>
      </w:r>
    </w:p>
  </w:endnote>
  <w:endnote w:type="continuationSeparator" w:id="1">
    <w:p w:rsidR="0058036B" w:rsidRDefault="0058036B" w:rsidP="00437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36B" w:rsidRDefault="0058036B" w:rsidP="00437A25">
      <w:r>
        <w:separator/>
      </w:r>
    </w:p>
  </w:footnote>
  <w:footnote w:type="continuationSeparator" w:id="1">
    <w:p w:rsidR="0058036B" w:rsidRDefault="0058036B" w:rsidP="00437A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A25"/>
    <w:rsid w:val="00437A25"/>
    <w:rsid w:val="0058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37A2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7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7A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7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7A2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7A25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437A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24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52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2023-08-11T06:59:00Z</dcterms:created>
  <dcterms:modified xsi:type="dcterms:W3CDTF">2023-08-11T07:00:00Z</dcterms:modified>
</cp:coreProperties>
</file>